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</w:t>
      </w:r>
    </w:p>
    <w:p w:rsidR="00192CE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постановлением </w:t>
      </w:r>
      <w:r>
        <w:rPr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дминистрации 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городского округа Мытищи 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</w:t>
      </w:r>
      <w:r w:rsidR="00C619E3">
        <w:rPr>
          <w:color w:val="000000"/>
          <w:sz w:val="27"/>
          <w:szCs w:val="27"/>
        </w:rPr>
        <w:t>19</w:t>
      </w:r>
      <w:r>
        <w:rPr>
          <w:color w:val="000000"/>
          <w:sz w:val="27"/>
          <w:szCs w:val="27"/>
        </w:rPr>
        <w:t xml:space="preserve">» </w:t>
      </w:r>
      <w:r w:rsidR="00C619E3">
        <w:rPr>
          <w:color w:val="000000"/>
          <w:sz w:val="27"/>
          <w:szCs w:val="27"/>
        </w:rPr>
        <w:t>07.</w:t>
      </w:r>
      <w:r>
        <w:rPr>
          <w:color w:val="000000"/>
          <w:sz w:val="27"/>
          <w:szCs w:val="27"/>
        </w:rPr>
        <w:t>202</w:t>
      </w:r>
      <w:r w:rsidR="00D346FC">
        <w:rPr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г. №</w:t>
      </w:r>
      <w:r w:rsidR="00C619E3">
        <w:rPr>
          <w:color w:val="000000"/>
          <w:sz w:val="27"/>
          <w:szCs w:val="27"/>
        </w:rPr>
        <w:t xml:space="preserve"> 4084</w:t>
      </w:r>
      <w:bookmarkStart w:id="0" w:name="_GoBack"/>
      <w:bookmarkEnd w:id="0"/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профилактики рисков причинения вреда (ущерба) охраняемым законом ценностям в сфере муниципального жилищного контроля</w:t>
      </w:r>
      <w:r>
        <w:rPr>
          <w:color w:val="4F81BD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территории</w:t>
      </w:r>
      <w:r>
        <w:rPr>
          <w:color w:val="4F81BD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городского округа Мытищи Московской области на 2024 год.</w:t>
      </w: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</w:t>
      </w:r>
      <w:r>
        <w:rPr>
          <w:color w:val="4F81BD"/>
          <w:sz w:val="27"/>
          <w:szCs w:val="27"/>
        </w:rPr>
        <w:t xml:space="preserve">               </w:t>
      </w:r>
      <w:r>
        <w:rPr>
          <w:color w:val="000000"/>
          <w:sz w:val="27"/>
          <w:szCs w:val="27"/>
        </w:rPr>
        <w:t>на территории</w:t>
      </w:r>
      <w:r>
        <w:rPr>
          <w:color w:val="4F81BD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городского округа Мытищи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Московской области на 2024 год (далее – Программа) устанавливает порядок проведения профилактических мероприятий, направленных на предупреждение причинения вреда охраняемым законом ценностям, соблюдение которых оценивается в рамках осуществления муниципального жилищного контроля.</w:t>
      </w: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Настоящая Программа разработана и подлежит исполнению Администрацией городского округа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Мытищи</w:t>
      </w:r>
      <w:r>
        <w:rPr>
          <w:color w:val="4F81BD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Московской области (далее </w:t>
      </w:r>
      <w:r w:rsidR="00EC77CD">
        <w:rPr>
          <w:color w:val="000000"/>
          <w:sz w:val="27"/>
          <w:szCs w:val="27"/>
        </w:rPr>
        <w:t xml:space="preserve">                     </w:t>
      </w:r>
      <w:r>
        <w:rPr>
          <w:color w:val="000000"/>
          <w:sz w:val="27"/>
          <w:szCs w:val="27"/>
        </w:rPr>
        <w:t>по тексту – Администрация).</w:t>
      </w: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DC1ECE" w:rsidRDefault="00192CEE" w:rsidP="00EC77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Объектами муниципального жилищного контроля на территории муниципального образования является деятельность, действия (бездействие) контролируемых лиц, в рамках которых должны соблюдаться  обязательные требов</w:t>
      </w:r>
      <w:r w:rsidR="000447AA">
        <w:rPr>
          <w:color w:val="000000"/>
          <w:sz w:val="27"/>
          <w:szCs w:val="27"/>
        </w:rPr>
        <w:t xml:space="preserve">ания, указанные в пунктах 1 - </w:t>
      </w:r>
      <w:r w:rsidR="00282874" w:rsidRPr="00282874">
        <w:rPr>
          <w:sz w:val="27"/>
          <w:szCs w:val="27"/>
        </w:rPr>
        <w:t>12</w:t>
      </w:r>
      <w:r>
        <w:rPr>
          <w:color w:val="000000"/>
          <w:sz w:val="27"/>
          <w:szCs w:val="27"/>
        </w:rPr>
        <w:t xml:space="preserve"> части 1 статьи 20 Жилищного кодекса Российской Федерации, в отношении муниципального жилищного фонда.</w:t>
      </w:r>
    </w:p>
    <w:p w:rsidR="00DC1ECE" w:rsidRDefault="00192CEE" w:rsidP="00EC77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Контролируемыми лицами при осуществлении муниципального жилищного контроля на территории городского округа Мытищи являются: юридические лица, индивидуальные предприниматели и граждане.</w:t>
      </w: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городском округе Мытищи  Московской области расположено 1328 многоквартирных домов, деятельность по управлению многоквартирными домами осуществляют 47 управляющих организаций.</w:t>
      </w: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Управление 1281 многоквартирными домами осуществляется управляющими организациями на основании договоров управления многоквартирными домами, в 18 многоквартирных домах управление осуществляют ТСЖ, в 15 многоквартирных домах управление осуществляют ТСН  и в 9 многоквартирных домах управление осуществляют ЖСК, </w:t>
      </w:r>
      <w:r w:rsidR="00EC77CD">
        <w:rPr>
          <w:color w:val="000000"/>
          <w:sz w:val="27"/>
          <w:szCs w:val="27"/>
        </w:rPr>
        <w:t xml:space="preserve">                                            </w:t>
      </w:r>
      <w:r>
        <w:rPr>
          <w:color w:val="000000"/>
          <w:sz w:val="27"/>
          <w:szCs w:val="27"/>
        </w:rPr>
        <w:t xml:space="preserve">в 1 многоквартирном доме собственниками выбран непосредственный способ управления. </w:t>
      </w: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Администрацией за 2023 год проверок в соответствии с действующим законодательством Российской Федерации не проводилось.</w:t>
      </w: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профилактики рисков причинения вреда (ущерба) охраняемым законом ценностям, Администр</w:t>
      </w:r>
      <w:r w:rsidR="000447AA">
        <w:rPr>
          <w:color w:val="000000"/>
          <w:sz w:val="27"/>
          <w:szCs w:val="27"/>
        </w:rPr>
        <w:t>ацией в 2023 году осуществлялись</w:t>
      </w:r>
      <w:r>
        <w:rPr>
          <w:color w:val="000000"/>
          <w:sz w:val="27"/>
          <w:szCs w:val="27"/>
        </w:rPr>
        <w:t xml:space="preserve"> следующие мероприятия: проведение профилактических визитов, размещение                                 на официальном сайте органов местного самоуправления городского округа Мытищи перечней нормативных правовых актов или их отдельных частей, </w:t>
      </w:r>
      <w:r>
        <w:rPr>
          <w:color w:val="000000"/>
          <w:sz w:val="27"/>
          <w:szCs w:val="27"/>
        </w:rPr>
        <w:lastRenderedPageBreak/>
        <w:t>содержащих обязательные требования, оценка соблюдения которых является предметом муници</w:t>
      </w:r>
      <w:r w:rsidR="000447AA">
        <w:rPr>
          <w:color w:val="000000"/>
          <w:sz w:val="27"/>
          <w:szCs w:val="27"/>
        </w:rPr>
        <w:t>пального контроля, в том числе П</w:t>
      </w:r>
      <w:r>
        <w:rPr>
          <w:color w:val="000000"/>
          <w:sz w:val="27"/>
          <w:szCs w:val="27"/>
        </w:rPr>
        <w:t xml:space="preserve">оложение, устанавливающее порядок организации и осуществления муниципального </w:t>
      </w:r>
      <w:r w:rsidR="000447AA">
        <w:rPr>
          <w:color w:val="000000"/>
          <w:sz w:val="27"/>
          <w:szCs w:val="27"/>
        </w:rPr>
        <w:t>жилищного контроля.  Осуществлялось информирование</w:t>
      </w:r>
      <w:r>
        <w:rPr>
          <w:color w:val="000000"/>
          <w:sz w:val="27"/>
          <w:szCs w:val="27"/>
        </w:rPr>
        <w:t xml:space="preserve"> юридических лиц, индивидуальных предпринимателей по вопросам соблюдения обязательных требований.</w:t>
      </w: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Совместно со специализированной организацией, в рамках осуществления муниципального жилищного контроля, </w:t>
      </w:r>
      <w:r w:rsidR="000447AA">
        <w:rPr>
          <w:color w:val="000000"/>
          <w:sz w:val="27"/>
          <w:szCs w:val="27"/>
        </w:rPr>
        <w:t>в 2023 году проводились</w:t>
      </w:r>
      <w:r>
        <w:rPr>
          <w:color w:val="000000"/>
          <w:sz w:val="27"/>
          <w:szCs w:val="27"/>
        </w:rPr>
        <w:t xml:space="preserve"> мероприятия </w:t>
      </w:r>
      <w:r w:rsidR="006D6DA3">
        <w:rPr>
          <w:color w:val="000000"/>
          <w:sz w:val="27"/>
          <w:szCs w:val="27"/>
        </w:rPr>
        <w:t xml:space="preserve">               </w:t>
      </w:r>
      <w:r>
        <w:rPr>
          <w:color w:val="000000"/>
          <w:sz w:val="27"/>
          <w:szCs w:val="27"/>
        </w:rPr>
        <w:t>по выявлению нарушений эксплуатации ВКГО и ВДГО муниципального жил</w:t>
      </w:r>
      <w:r w:rsidR="000447AA">
        <w:rPr>
          <w:color w:val="000000"/>
          <w:sz w:val="27"/>
          <w:szCs w:val="27"/>
        </w:rPr>
        <w:t>ищного фонда, а так же выработка</w:t>
      </w:r>
      <w:r>
        <w:rPr>
          <w:color w:val="000000"/>
          <w:sz w:val="27"/>
          <w:szCs w:val="27"/>
        </w:rPr>
        <w:t xml:space="preserve"> рекомендаций по устранению этих нарушений и проведению ремонта.</w:t>
      </w: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highlight w:val="white"/>
        </w:rPr>
        <w:t>2. Цели и задачи реализации Программы.</w:t>
      </w: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Целями профилактической работы являются:</w:t>
      </w:r>
    </w:p>
    <w:p w:rsidR="00DC1ECE" w:rsidRDefault="00192CEE" w:rsidP="00EC77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стимулирование добросовестного соблюдения обязательных требований всеми контролируемыми лицами;</w:t>
      </w:r>
    </w:p>
    <w:p w:rsidR="00DC1ECE" w:rsidRDefault="00192CEE" w:rsidP="00EC77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устранение условий, причин и факторов, способных привести                            к нарушениям обязательных требований и (или) причинению вреда (ущерба) охраняемым законом ценностям;</w:t>
      </w:r>
    </w:p>
    <w:p w:rsidR="00DC1ECE" w:rsidRDefault="00192CEE" w:rsidP="00EC77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условий для доведения обязательных требований                                   до контролируемых лиц, повышение информированности о способах                              их соблюдения;</w:t>
      </w:r>
    </w:p>
    <w:p w:rsidR="00DC1ECE" w:rsidRDefault="00192CEE" w:rsidP="00EC77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C1ECE" w:rsidRDefault="00192CEE" w:rsidP="00EC77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снижение </w:t>
      </w:r>
      <w:r>
        <w:rPr>
          <w:sz w:val="27"/>
          <w:szCs w:val="27"/>
        </w:rPr>
        <w:t>а</w:t>
      </w:r>
      <w:r>
        <w:rPr>
          <w:color w:val="000000"/>
          <w:sz w:val="27"/>
          <w:szCs w:val="27"/>
        </w:rPr>
        <w:t>дминистративной нагрузки на контролируемых лиц;</w:t>
      </w:r>
    </w:p>
    <w:p w:rsidR="00DC1ECE" w:rsidRDefault="00192CEE" w:rsidP="00EC77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моделей социально ответственного, добросовестного правового поведения контролируемых лиц.</w:t>
      </w: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Задачами профилактической работы являются:</w:t>
      </w:r>
    </w:p>
    <w:p w:rsidR="00DC1ECE" w:rsidRDefault="00192CEE" w:rsidP="00EC77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укрепление системы профилактики нарушений обязательных требований;</w:t>
      </w:r>
    </w:p>
    <w:p w:rsidR="00DC1ECE" w:rsidRDefault="00192CEE" w:rsidP="00EC77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C1ECE" w:rsidRDefault="00192CEE" w:rsidP="00EC77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повышение правосознания и правовой культуры организаций </w:t>
      </w:r>
      <w:r w:rsidR="006D6DA3">
        <w:rPr>
          <w:color w:val="000000"/>
          <w:sz w:val="27"/>
          <w:szCs w:val="27"/>
        </w:rPr>
        <w:t xml:space="preserve">                      </w:t>
      </w:r>
      <w:r>
        <w:rPr>
          <w:color w:val="000000"/>
          <w:sz w:val="27"/>
          <w:szCs w:val="27"/>
        </w:rPr>
        <w:t>и граждан в сфере рассматриваемых правоотношений</w:t>
      </w:r>
      <w:r w:rsidR="006D6DA3">
        <w:rPr>
          <w:color w:val="000000"/>
          <w:sz w:val="27"/>
          <w:szCs w:val="27"/>
        </w:rPr>
        <w:t>;</w:t>
      </w:r>
    </w:p>
    <w:p w:rsidR="00DC1ECE" w:rsidRDefault="00192CEE" w:rsidP="00EC77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C1ECE" w:rsidRDefault="00192CEE" w:rsidP="00EC77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и внедрение мер системы позитивной профилактики, повышение уровня правовой грамотности контролируемых лиц путем обеспечения доступности информации об обязательных требованиях и необходимых мерах            по их исполнению.</w:t>
      </w: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положении о виде контроля мероприятия, направленные </w:t>
      </w:r>
      <w:r w:rsidR="006D6DA3">
        <w:rPr>
          <w:color w:val="000000"/>
          <w:sz w:val="27"/>
          <w:szCs w:val="27"/>
        </w:rPr>
        <w:t xml:space="preserve">                                   </w:t>
      </w:r>
      <w:r>
        <w:rPr>
          <w:color w:val="000000"/>
          <w:sz w:val="27"/>
          <w:szCs w:val="27"/>
        </w:rPr>
        <w:t>на нематериальное поощрение добросовестных контролируемых лиц,</w:t>
      </w:r>
      <w:r w:rsidR="006D6DA3">
        <w:rPr>
          <w:color w:val="000000"/>
          <w:sz w:val="27"/>
          <w:szCs w:val="27"/>
        </w:rPr>
        <w:t xml:space="preserve">                           </w:t>
      </w:r>
      <w:r>
        <w:rPr>
          <w:color w:val="000000"/>
          <w:sz w:val="27"/>
          <w:szCs w:val="27"/>
        </w:rPr>
        <w:t xml:space="preserve"> не установлены, следовательно, меры стимулирования добросовестности </w:t>
      </w:r>
      <w:r w:rsidR="006D6DA3">
        <w:rPr>
          <w:color w:val="000000"/>
          <w:sz w:val="27"/>
          <w:szCs w:val="27"/>
        </w:rPr>
        <w:t xml:space="preserve">                        </w:t>
      </w:r>
      <w:r>
        <w:rPr>
          <w:color w:val="000000"/>
          <w:sz w:val="27"/>
          <w:szCs w:val="27"/>
        </w:rPr>
        <w:t>в программе не предусмотрены.</w:t>
      </w: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положении о виде контроля с</w:t>
      </w:r>
      <w:r>
        <w:rPr>
          <w:color w:val="000000"/>
          <w:sz w:val="27"/>
          <w:szCs w:val="27"/>
          <w:highlight w:val="white"/>
        </w:rPr>
        <w:t>амостоятельная оценка соблюдения обязательных требований (самообследование) не предусмотрена, следовательно,                                   в программе способы самообследования в автоматизированном режиме                          не определены.</w:t>
      </w: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lastRenderedPageBreak/>
        <w:t>3. Перечень профилактических мероприятий, сроки (периодичность)                             их проведения.</w:t>
      </w:r>
    </w:p>
    <w:p w:rsidR="00DC1ECE" w:rsidRDefault="000447AA" w:rsidP="00EC7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3.1. В соответствии с П</w:t>
      </w:r>
      <w:r w:rsidR="00192CEE">
        <w:rPr>
          <w:color w:val="000000"/>
          <w:sz w:val="27"/>
          <w:szCs w:val="27"/>
          <w:highlight w:val="white"/>
        </w:rPr>
        <w:t>оложением о муниципальном жилищном контроле, утвержденным решением Совета депутатов городского округа Мытищи Московской области от 21.10.2021 № 31/6, проводятся следующие профилактические мероприятия:</w:t>
      </w:r>
    </w:p>
    <w:p w:rsidR="00DC1ECE" w:rsidRDefault="00192CEE" w:rsidP="00EC77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информирование;</w:t>
      </w:r>
    </w:p>
    <w:p w:rsidR="00DC1ECE" w:rsidRDefault="00192CEE" w:rsidP="00EC77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обобщение правоприменительной практики;</w:t>
      </w:r>
    </w:p>
    <w:p w:rsidR="00DC1ECE" w:rsidRDefault="00192CEE" w:rsidP="00EC77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объявление предостережений;</w:t>
      </w:r>
    </w:p>
    <w:p w:rsidR="00DC1ECE" w:rsidRDefault="00192CEE" w:rsidP="00EC77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консультирование;</w:t>
      </w:r>
    </w:p>
    <w:p w:rsidR="00DC1ECE" w:rsidRDefault="00192CEE" w:rsidP="00EC77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профилактический визит.</w:t>
      </w: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3.2. Перечень профилактических мероприятий с указанием сроков (периодичности) их проведения, лиц ответственных за их осуществление указаны в Приложении к программе.</w:t>
      </w:r>
    </w:p>
    <w:p w:rsidR="00DC1ECE" w:rsidRDefault="00192CEE" w:rsidP="00EC7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707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4. Показатели результативности и эффективности Программы</w:t>
      </w: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</w:p>
    <w:tbl>
      <w:tblPr>
        <w:tblStyle w:val="ab"/>
        <w:tblW w:w="96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DC1ECE">
        <w:trPr>
          <w:trHeight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Планируемый показатель</w:t>
            </w:r>
          </w:p>
        </w:tc>
      </w:tr>
      <w:tr w:rsidR="00DC1ECE">
        <w:trPr>
          <w:trHeight w:val="28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Полнота информации, размещенной на официальном сайте контрольного орган</w:t>
            </w:r>
            <w:r w:rsidR="000447AA">
              <w:rPr>
                <w:color w:val="000000"/>
                <w:sz w:val="27"/>
                <w:szCs w:val="27"/>
              </w:rPr>
              <w:t>а в сети «Интернет» в соответст</w:t>
            </w:r>
            <w:r>
              <w:rPr>
                <w:color w:val="000000"/>
                <w:sz w:val="27"/>
                <w:szCs w:val="27"/>
              </w:rPr>
              <w:t>ви</w:t>
            </w:r>
            <w:r w:rsidR="000447AA">
              <w:rPr>
                <w:color w:val="000000"/>
                <w:sz w:val="27"/>
                <w:szCs w:val="27"/>
              </w:rPr>
              <w:t>и с частью 3 статьи 46 Федераль</w:t>
            </w:r>
            <w:r>
              <w:rPr>
                <w:color w:val="000000"/>
                <w:sz w:val="27"/>
                <w:szCs w:val="27"/>
              </w:rPr>
              <w:t>ного закона от 31 июля 2021 г. № 248-ФЗ «О государственном контроле (надзоре) и муниципальном контроле в Российской Федерации» (%)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100%</w:t>
            </w:r>
          </w:p>
          <w:p w:rsidR="00DC1ECE" w:rsidRDefault="00DC1EC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DC1ECE">
        <w:trPr>
          <w:trHeight w:val="9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DC1EC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 проведенных профилактических мероприятий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100%</w:t>
            </w:r>
          </w:p>
        </w:tc>
      </w:tr>
      <w:tr w:rsidR="00DC1ECE">
        <w:trPr>
          <w:trHeight w:val="18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Исполнено – 100 %</w:t>
            </w:r>
          </w:p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 исполнено – 0%</w:t>
            </w:r>
          </w:p>
        </w:tc>
      </w:tr>
      <w:tr w:rsidR="00DC1ECE">
        <w:trPr>
          <w:trHeight w:val="128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100%</w:t>
            </w:r>
          </w:p>
        </w:tc>
      </w:tr>
    </w:tbl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114300" distR="114300">
            <wp:extent cx="1009015" cy="51435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где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Пэф</w:t>
      </w:r>
      <w:proofErr w:type="spellEnd"/>
      <w:r>
        <w:rPr>
          <w:color w:val="000000"/>
          <w:sz w:val="27"/>
          <w:szCs w:val="27"/>
        </w:rPr>
        <w:t xml:space="preserve"> - Итоговая оценка эффективности реализации Программы профилактики;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114300" distR="114300">
            <wp:extent cx="444500" cy="307975"/>
            <wp:effectExtent l="0" t="0" r="0" 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0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- сумма фактических значений показателей Программы профилактики                по итогам календарного года;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 - общее количество показателей Программы профилактики.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>
        <w:rPr>
          <w:color w:val="000000"/>
          <w:sz w:val="27"/>
          <w:szCs w:val="27"/>
        </w:rPr>
        <w:t>Пэф</w:t>
      </w:r>
      <w:proofErr w:type="spellEnd"/>
      <w:r>
        <w:rPr>
          <w:color w:val="000000"/>
          <w:sz w:val="27"/>
          <w:szCs w:val="27"/>
        </w:rPr>
        <w:t xml:space="preserve"> равным 100 %.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итогам оценки эффективности реализации Программы профилактики определяется уровень профилактической работы контрольного органа.</w:t>
      </w: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tbl>
      <w:tblPr>
        <w:tblStyle w:val="ac"/>
        <w:tblW w:w="9781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842"/>
        <w:gridCol w:w="1985"/>
        <w:gridCol w:w="1701"/>
      </w:tblGrid>
      <w:tr w:rsidR="00DC1E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Выполнено </w:t>
            </w:r>
            <w:r>
              <w:rPr>
                <w:color w:val="000000"/>
                <w:sz w:val="27"/>
                <w:szCs w:val="27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Выполнено от 71% до 80%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Выполнено </w:t>
            </w:r>
            <w:r>
              <w:rPr>
                <w:color w:val="000000"/>
                <w:sz w:val="27"/>
                <w:szCs w:val="27"/>
              </w:rPr>
              <w:br/>
              <w:t xml:space="preserve">от 81% до 100% </w:t>
            </w:r>
            <w:proofErr w:type="spellStart"/>
            <w:r>
              <w:rPr>
                <w:color w:val="000000"/>
                <w:sz w:val="27"/>
                <w:szCs w:val="27"/>
              </w:rPr>
              <w:t>профилакти-ческих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мероприятий</w:t>
            </w:r>
          </w:p>
        </w:tc>
      </w:tr>
      <w:tr w:rsidR="00DC1E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Низкий </w:t>
            </w:r>
          </w:p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Плановый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Уровень лидерства</w:t>
            </w:r>
          </w:p>
        </w:tc>
      </w:tr>
    </w:tbl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192CEE" w:rsidRDefault="00192CEE" w:rsidP="006D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7"/>
          <w:szCs w:val="27"/>
        </w:rPr>
      </w:pPr>
    </w:p>
    <w:p w:rsidR="00760876" w:rsidRDefault="00760876" w:rsidP="002828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7"/>
          <w:szCs w:val="27"/>
        </w:rPr>
      </w:pPr>
    </w:p>
    <w:p w:rsidR="00DC1ECE" w:rsidRPr="00282874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bookmarkStart w:id="1" w:name="OLE_LINK1"/>
      <w:r w:rsidRPr="00282874">
        <w:rPr>
          <w:color w:val="000000"/>
          <w:sz w:val="28"/>
          <w:szCs w:val="28"/>
        </w:rPr>
        <w:lastRenderedPageBreak/>
        <w:t xml:space="preserve">Приложение </w:t>
      </w:r>
      <w:r w:rsidR="00E86CD4">
        <w:rPr>
          <w:color w:val="000000"/>
          <w:sz w:val="28"/>
          <w:szCs w:val="28"/>
        </w:rPr>
        <w:t xml:space="preserve">1 </w:t>
      </w:r>
      <w:r w:rsidRPr="00282874">
        <w:rPr>
          <w:color w:val="000000"/>
          <w:sz w:val="28"/>
          <w:szCs w:val="28"/>
        </w:rPr>
        <w:t>к программе профилактики</w:t>
      </w:r>
    </w:p>
    <w:p w:rsidR="00DC1ECE" w:rsidRPr="00282874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RPr="00282874">
        <w:rPr>
          <w:color w:val="000000"/>
          <w:sz w:val="28"/>
          <w:szCs w:val="28"/>
        </w:rPr>
        <w:t xml:space="preserve">рисков причинения вреда (ущерба) </w:t>
      </w:r>
    </w:p>
    <w:p w:rsidR="00DC1ECE" w:rsidRPr="00282874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RPr="00282874">
        <w:rPr>
          <w:color w:val="000000"/>
          <w:sz w:val="28"/>
          <w:szCs w:val="28"/>
        </w:rPr>
        <w:t>охраняемым законом ценностям</w:t>
      </w:r>
    </w:p>
    <w:p w:rsidR="00DC1ECE" w:rsidRPr="00282874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RPr="00282874">
        <w:rPr>
          <w:color w:val="000000"/>
          <w:sz w:val="28"/>
          <w:szCs w:val="28"/>
        </w:rPr>
        <w:t>при осуществлении муниципального</w:t>
      </w:r>
    </w:p>
    <w:p w:rsidR="00DC1ECE" w:rsidRPr="00282874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RPr="00282874">
        <w:rPr>
          <w:color w:val="000000"/>
          <w:sz w:val="28"/>
          <w:szCs w:val="28"/>
        </w:rPr>
        <w:t>жилищного контроля на территории</w:t>
      </w:r>
    </w:p>
    <w:p w:rsidR="00DC1EC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 w:rsidRPr="00282874">
        <w:rPr>
          <w:color w:val="000000"/>
          <w:sz w:val="28"/>
          <w:szCs w:val="28"/>
        </w:rPr>
        <w:t>городского округа Мытищи на 202</w:t>
      </w:r>
      <w:r w:rsidRPr="00282874">
        <w:rPr>
          <w:sz w:val="28"/>
          <w:szCs w:val="28"/>
        </w:rPr>
        <w:t>4</w:t>
      </w:r>
      <w:r w:rsidRPr="00282874">
        <w:rPr>
          <w:color w:val="000000"/>
          <w:sz w:val="28"/>
          <w:szCs w:val="28"/>
        </w:rPr>
        <w:t xml:space="preserve"> год</w:t>
      </w:r>
    </w:p>
    <w:bookmarkEnd w:id="1"/>
    <w:p w:rsidR="00DC1ECE" w:rsidRDefault="00DC1EC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</w:p>
    <w:p w:rsidR="00DC1ECE" w:rsidRDefault="00DC1EC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</w:p>
    <w:p w:rsidR="00DC1EC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Перечень профилактических мероприятий, </w:t>
      </w:r>
    </w:p>
    <w:p w:rsidR="00DC1EC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сроки (периодичность) их проведения</w:t>
      </w: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</w:p>
    <w:tbl>
      <w:tblPr>
        <w:tblStyle w:val="ad"/>
        <w:tblW w:w="96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90"/>
        <w:gridCol w:w="4392"/>
        <w:gridCol w:w="2116"/>
        <w:gridCol w:w="2551"/>
      </w:tblGrid>
      <w:tr w:rsidR="00DC1ECE" w:rsidTr="00282874">
        <w:trPr>
          <w:trHeight w:val="63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п/п</w:t>
            </w:r>
          </w:p>
          <w:p w:rsidR="00DC1ECE" w:rsidRDefault="00DC1EC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Ответственное должностное лицо</w:t>
            </w:r>
          </w:p>
        </w:tc>
      </w:tr>
      <w:tr w:rsidR="00DC1ECE" w:rsidTr="00282874">
        <w:trPr>
          <w:trHeight w:val="43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Информирование</w:t>
            </w:r>
          </w:p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Информирование осуществляется </w:t>
            </w:r>
            <w:r>
              <w:rPr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 xml:space="preserve">дминистрации и в газете городского округа Мытищи «Официальные Мытищи»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Постоянно 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DC1ECE" w:rsidTr="00282874">
        <w:trPr>
          <w:trHeight w:val="8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04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Обобщение правоприменительной практики</w:t>
            </w:r>
          </w:p>
          <w:p w:rsidR="00DC1ECE" w:rsidRDefault="00282874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Обобщение </w:t>
            </w:r>
            <w:r w:rsidR="00192CEE">
              <w:rPr>
                <w:color w:val="000000"/>
                <w:sz w:val="27"/>
                <w:szCs w:val="27"/>
              </w:rPr>
              <w:t xml:space="preserve">правоприменительной практики осуществляется </w:t>
            </w:r>
            <w:r w:rsidR="00192CEE">
              <w:rPr>
                <w:sz w:val="27"/>
                <w:szCs w:val="27"/>
              </w:rPr>
              <w:t>А</w:t>
            </w:r>
            <w:r w:rsidR="00192CEE">
              <w:rPr>
                <w:color w:val="000000"/>
                <w:sz w:val="27"/>
                <w:szCs w:val="27"/>
              </w:rPr>
              <w:t>дминистрацией посредством сбора и анализа данных о проведенных контрольных мероприятиях и их результатах.</w:t>
            </w:r>
          </w:p>
          <w:p w:rsidR="00DC1ECE" w:rsidRDefault="00192CEE" w:rsidP="0028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 итогам обобщения правоприменительной практики </w:t>
            </w:r>
            <w:r>
              <w:rPr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>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  <w:r w:rsidR="00282874">
              <w:rPr>
                <w:color w:val="000000"/>
                <w:sz w:val="27"/>
                <w:szCs w:val="27"/>
              </w:rPr>
              <w:t xml:space="preserve"> </w:t>
            </w:r>
            <w:r w:rsidR="00282874" w:rsidRPr="00282874">
              <w:rPr>
                <w:color w:val="000000"/>
                <w:sz w:val="27"/>
                <w:szCs w:val="27"/>
              </w:rPr>
              <w:t>и ра</w:t>
            </w:r>
            <w:r w:rsidR="00282874">
              <w:rPr>
                <w:color w:val="000000"/>
                <w:sz w:val="27"/>
                <w:szCs w:val="27"/>
              </w:rPr>
              <w:t>змещается на официальном сайте органа местного самоуправления городского округа Мытищи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Ежегодно, не позднее 1 июля года, следующего за</w:t>
            </w:r>
            <w:r w:rsidR="000447AA">
              <w:rPr>
                <w:color w:val="000000"/>
                <w:sz w:val="27"/>
                <w:szCs w:val="27"/>
              </w:rPr>
              <w:t xml:space="preserve"> отчетным годом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DC1ECE" w:rsidRDefault="00DC1EC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DC1ECE" w:rsidTr="00282874">
        <w:trPr>
          <w:trHeight w:val="54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3.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Объявление предостережения</w:t>
            </w:r>
          </w:p>
          <w:p w:rsidR="00DC1ECE" w:rsidRDefault="00192CEE" w:rsidP="00282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rPr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0447AA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>По мере появления оснований, предусмотренных законодательством</w:t>
            </w:r>
            <w:r w:rsidR="000447AA">
              <w:rPr>
                <w:color w:val="000000"/>
                <w:sz w:val="27"/>
                <w:szCs w:val="27"/>
              </w:rPr>
              <w:t xml:space="preserve">, </w:t>
            </w:r>
            <w:r w:rsidR="000447AA" w:rsidRPr="00282874">
              <w:rPr>
                <w:sz w:val="27"/>
                <w:szCs w:val="27"/>
              </w:rPr>
              <w:t>не позднее 30 дней со дня получения соответствующих сведений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DC1ECE" w:rsidTr="00282874">
        <w:trPr>
          <w:trHeight w:val="43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Консультирование.</w:t>
            </w:r>
          </w:p>
          <w:p w:rsidR="00207497" w:rsidRDefault="00207497" w:rsidP="0020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осуществляется в устной форме (по телефону, посредством видео-конференц-связи, на личном приеме либо </w:t>
            </w:r>
          </w:p>
          <w:p w:rsidR="00DC1ECE" w:rsidRDefault="00207497" w:rsidP="00207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color w:val="FF0000"/>
                <w:sz w:val="27"/>
                <w:szCs w:val="27"/>
              </w:rPr>
            </w:pPr>
            <w:r>
              <w:rPr>
                <w:sz w:val="28"/>
                <w:szCs w:val="28"/>
              </w:rPr>
              <w:t>в ходе проведения профилактического мероприятия, контрольного мероприятия) или в письменной форме</w:t>
            </w:r>
            <w:r w:rsidR="00CB4BFA">
              <w:rPr>
                <w:sz w:val="28"/>
                <w:szCs w:val="28"/>
              </w:rPr>
              <w:t xml:space="preserve"> в случаях и </w:t>
            </w:r>
            <w:r>
              <w:rPr>
                <w:sz w:val="28"/>
                <w:szCs w:val="28"/>
              </w:rPr>
              <w:t xml:space="preserve"> </w:t>
            </w:r>
            <w:r w:rsidR="000447AA" w:rsidRPr="00282874">
              <w:rPr>
                <w:sz w:val="27"/>
                <w:szCs w:val="27"/>
              </w:rPr>
              <w:t>по вопросам указанным в п.4.6 Положения о муниципальном жилищном контроле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DC1EC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</w:p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DC1ECE" w:rsidTr="00207497">
        <w:trPr>
          <w:trHeight w:val="16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  <w:p w:rsidR="00DC1ECE" w:rsidRDefault="00DC1EC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207497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Проведение п</w:t>
            </w:r>
            <w:r w:rsidR="00192CEE">
              <w:rPr>
                <w:color w:val="000000"/>
                <w:sz w:val="27"/>
                <w:szCs w:val="27"/>
              </w:rPr>
              <w:t>рофилактически</w:t>
            </w:r>
            <w:r>
              <w:rPr>
                <w:color w:val="000000"/>
                <w:sz w:val="27"/>
                <w:szCs w:val="27"/>
              </w:rPr>
              <w:t>х</w:t>
            </w:r>
            <w:r w:rsidR="00192CEE">
              <w:rPr>
                <w:color w:val="000000"/>
                <w:sz w:val="27"/>
                <w:szCs w:val="27"/>
              </w:rPr>
              <w:t xml:space="preserve"> визит</w:t>
            </w:r>
            <w:r>
              <w:rPr>
                <w:color w:val="000000"/>
                <w:sz w:val="27"/>
                <w:szCs w:val="27"/>
              </w:rPr>
              <w:t>ов в отношении контролируемых лиц, в том числе</w:t>
            </w:r>
            <w:r w:rsidR="009D503E">
              <w:rPr>
                <w:color w:val="000000"/>
                <w:sz w:val="27"/>
                <w:szCs w:val="27"/>
              </w:rPr>
              <w:t xml:space="preserve"> обязательных профилактических визитов</w:t>
            </w:r>
            <w:r>
              <w:rPr>
                <w:color w:val="000000"/>
                <w:sz w:val="27"/>
                <w:szCs w:val="27"/>
              </w:rPr>
              <w:t xml:space="preserve"> в отношении контролируемых лиц, приступающих к осуществлению деятельности </w:t>
            </w:r>
            <w:r w:rsidR="003A5985">
              <w:rPr>
                <w:color w:val="000000"/>
                <w:sz w:val="27"/>
                <w:szCs w:val="27"/>
              </w:rPr>
              <w:t xml:space="preserve">в сфере управления многоквартирными домами, не позднее чем в течении одного года с момента начала такой деятельности (при наличии сведений о начале деятельности), а так же объектов контроля, отнесенных к категориям высокого риска, в срок не позднее одного года со дня принятия решения об отнесении объекта </w:t>
            </w:r>
            <w:r w:rsidR="003A5985">
              <w:rPr>
                <w:color w:val="000000"/>
                <w:sz w:val="27"/>
                <w:szCs w:val="27"/>
              </w:rPr>
              <w:lastRenderedPageBreak/>
              <w:t>контроля к указанной категории</w:t>
            </w:r>
          </w:p>
          <w:p w:rsidR="00F47880" w:rsidRDefault="00F47880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color w:val="000000"/>
                <w:sz w:val="27"/>
                <w:szCs w:val="27"/>
              </w:rPr>
            </w:pPr>
          </w:p>
          <w:p w:rsidR="00F47880" w:rsidRDefault="00F47880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color w:val="000000"/>
                <w:sz w:val="27"/>
                <w:szCs w:val="27"/>
              </w:rPr>
            </w:pPr>
          </w:p>
          <w:p w:rsidR="00F47880" w:rsidRDefault="00F47880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color w:val="000000"/>
                <w:sz w:val="27"/>
                <w:szCs w:val="27"/>
              </w:rPr>
            </w:pPr>
          </w:p>
          <w:p w:rsidR="00C30286" w:rsidRDefault="00C30286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color w:val="000000"/>
                <w:sz w:val="27"/>
                <w:szCs w:val="27"/>
              </w:rPr>
            </w:pPr>
            <w:r w:rsidRPr="00282874">
              <w:rPr>
                <w:sz w:val="27"/>
                <w:szCs w:val="27"/>
              </w:rPr>
              <w:t>Проведение профилактического визита по заявлению контролируемого лица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2351" w:rsidRDefault="00F47880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Не реже чем 2 раза в год (</w:t>
            </w:r>
            <w:r w:rsidR="00B72351">
              <w:rPr>
                <w:sz w:val="27"/>
                <w:szCs w:val="27"/>
              </w:rPr>
              <w:t>1 и 4 квартал года</w:t>
            </w:r>
            <w:r>
              <w:rPr>
                <w:sz w:val="27"/>
                <w:szCs w:val="27"/>
              </w:rPr>
              <w:t>)</w:t>
            </w:r>
          </w:p>
          <w:p w:rsidR="00F47880" w:rsidRDefault="00F47880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207497" w:rsidRDefault="00207497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207497" w:rsidRDefault="00207497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207497" w:rsidRDefault="00207497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207497" w:rsidRDefault="00207497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207497" w:rsidRDefault="00207497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207497" w:rsidRDefault="00207497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207497" w:rsidRDefault="00207497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207497" w:rsidRDefault="00207497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207497" w:rsidRDefault="00207497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3A5985" w:rsidRDefault="003A5985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3A5985" w:rsidRDefault="003A5985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3A5985" w:rsidRDefault="003A5985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3A5985" w:rsidRDefault="003A5985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3A5985" w:rsidRDefault="003A5985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3A5985" w:rsidRDefault="003A5985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8435FF" w:rsidRDefault="008435FF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8435FF" w:rsidRDefault="008435FF" w:rsidP="00F4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sz w:val="27"/>
                <w:szCs w:val="27"/>
              </w:rPr>
            </w:pPr>
          </w:p>
          <w:p w:rsidR="00C30286" w:rsidRDefault="00F47880" w:rsidP="0084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C30286" w:rsidRPr="00282874">
              <w:rPr>
                <w:sz w:val="27"/>
                <w:szCs w:val="27"/>
              </w:rPr>
              <w:t xml:space="preserve"> сроки по согласованию с контролируемым лицом в случаях установленных в </w:t>
            </w:r>
            <w:proofErr w:type="spellStart"/>
            <w:r>
              <w:rPr>
                <w:sz w:val="27"/>
                <w:szCs w:val="27"/>
              </w:rPr>
              <w:t>п</w:t>
            </w:r>
            <w:r w:rsidR="00C30286" w:rsidRPr="00282874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п</w:t>
            </w:r>
            <w:proofErr w:type="spellEnd"/>
            <w:r w:rsidR="00C30286" w:rsidRPr="00282874">
              <w:rPr>
                <w:sz w:val="27"/>
                <w:szCs w:val="27"/>
              </w:rPr>
              <w:t>. 10,13 ст</w:t>
            </w:r>
            <w:r w:rsidR="00EC77CD">
              <w:rPr>
                <w:sz w:val="27"/>
                <w:szCs w:val="27"/>
              </w:rPr>
              <w:t>.</w:t>
            </w:r>
            <w:r w:rsidR="00C30286" w:rsidRPr="00282874">
              <w:rPr>
                <w:sz w:val="27"/>
                <w:szCs w:val="27"/>
              </w:rPr>
              <w:t xml:space="preserve"> 52 ФЗ-248 от 31.07.2020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Должностные лица отдела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</w:tbl>
    <w:p w:rsidR="00E86CD4" w:rsidRDefault="00E86CD4" w:rsidP="002828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Default="00E86CD4" w:rsidP="00E86CD4">
      <w:pPr>
        <w:ind w:left="1" w:hanging="3"/>
        <w:rPr>
          <w:sz w:val="27"/>
          <w:szCs w:val="27"/>
        </w:rPr>
      </w:pPr>
    </w:p>
    <w:p w:rsidR="00DC1ECE" w:rsidRDefault="00E86CD4" w:rsidP="00E86CD4">
      <w:pPr>
        <w:tabs>
          <w:tab w:val="left" w:pos="6432"/>
        </w:tabs>
        <w:ind w:left="1" w:hanging="3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E86CD4" w:rsidRDefault="00E86CD4" w:rsidP="00E86CD4">
      <w:pPr>
        <w:tabs>
          <w:tab w:val="left" w:pos="6432"/>
        </w:tabs>
        <w:ind w:left="1" w:hanging="3"/>
        <w:rPr>
          <w:sz w:val="27"/>
          <w:szCs w:val="27"/>
        </w:rPr>
      </w:pPr>
    </w:p>
    <w:p w:rsidR="00E86CD4" w:rsidRDefault="00E86CD4" w:rsidP="00E86CD4">
      <w:pPr>
        <w:tabs>
          <w:tab w:val="left" w:pos="6432"/>
        </w:tabs>
        <w:ind w:left="1" w:hanging="3"/>
        <w:rPr>
          <w:sz w:val="27"/>
          <w:szCs w:val="27"/>
        </w:rPr>
      </w:pPr>
    </w:p>
    <w:p w:rsidR="00E86CD4" w:rsidRDefault="00E86CD4" w:rsidP="00E86CD4">
      <w:pPr>
        <w:tabs>
          <w:tab w:val="left" w:pos="6432"/>
        </w:tabs>
        <w:ind w:left="1" w:hanging="3"/>
        <w:rPr>
          <w:sz w:val="27"/>
          <w:szCs w:val="27"/>
        </w:rPr>
      </w:pPr>
    </w:p>
    <w:p w:rsidR="00E86CD4" w:rsidRDefault="00E86CD4" w:rsidP="00E86CD4">
      <w:pPr>
        <w:tabs>
          <w:tab w:val="left" w:pos="6432"/>
        </w:tabs>
        <w:ind w:left="1" w:hanging="3"/>
        <w:rPr>
          <w:sz w:val="27"/>
          <w:szCs w:val="27"/>
        </w:rPr>
      </w:pPr>
    </w:p>
    <w:p w:rsidR="00E86CD4" w:rsidRDefault="00E86CD4" w:rsidP="00E86CD4">
      <w:pPr>
        <w:tabs>
          <w:tab w:val="left" w:pos="6432"/>
        </w:tabs>
        <w:ind w:left="1" w:hanging="3"/>
        <w:rPr>
          <w:sz w:val="27"/>
          <w:szCs w:val="27"/>
        </w:rPr>
      </w:pPr>
    </w:p>
    <w:p w:rsidR="00E86CD4" w:rsidRDefault="00E86CD4" w:rsidP="00E86CD4">
      <w:pPr>
        <w:tabs>
          <w:tab w:val="left" w:pos="6432"/>
        </w:tabs>
        <w:ind w:left="1" w:hanging="3"/>
        <w:rPr>
          <w:sz w:val="27"/>
          <w:szCs w:val="27"/>
        </w:rPr>
      </w:pPr>
    </w:p>
    <w:p w:rsidR="00E86CD4" w:rsidRDefault="00E86CD4" w:rsidP="00E86CD4">
      <w:pPr>
        <w:tabs>
          <w:tab w:val="left" w:pos="6432"/>
        </w:tabs>
        <w:ind w:left="1" w:hanging="3"/>
        <w:rPr>
          <w:sz w:val="27"/>
          <w:szCs w:val="27"/>
        </w:rPr>
      </w:pPr>
    </w:p>
    <w:p w:rsidR="00E86CD4" w:rsidRDefault="00E86CD4" w:rsidP="00E86CD4">
      <w:pPr>
        <w:tabs>
          <w:tab w:val="left" w:pos="6432"/>
        </w:tabs>
        <w:ind w:left="1" w:hanging="3"/>
        <w:rPr>
          <w:sz w:val="27"/>
          <w:szCs w:val="27"/>
        </w:rPr>
      </w:pPr>
    </w:p>
    <w:p w:rsidR="00E86CD4" w:rsidRDefault="00E86CD4" w:rsidP="00E86CD4">
      <w:pPr>
        <w:tabs>
          <w:tab w:val="left" w:pos="6432"/>
        </w:tabs>
        <w:ind w:left="1" w:hanging="3"/>
        <w:rPr>
          <w:sz w:val="27"/>
          <w:szCs w:val="27"/>
        </w:rPr>
      </w:pPr>
    </w:p>
    <w:p w:rsidR="00E86CD4" w:rsidRDefault="00E86CD4" w:rsidP="00E86CD4">
      <w:pPr>
        <w:tabs>
          <w:tab w:val="left" w:pos="6432"/>
        </w:tabs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Default="00E86CD4" w:rsidP="00E86CD4">
      <w:pPr>
        <w:ind w:left="1" w:hanging="3"/>
        <w:rPr>
          <w:sz w:val="27"/>
          <w:szCs w:val="27"/>
        </w:rPr>
      </w:pPr>
    </w:p>
    <w:p w:rsidR="00E86CD4" w:rsidRDefault="00E86CD4" w:rsidP="00E86CD4">
      <w:pPr>
        <w:ind w:left="1" w:hanging="3"/>
        <w:rPr>
          <w:sz w:val="27"/>
          <w:szCs w:val="27"/>
        </w:rPr>
      </w:pPr>
    </w:p>
    <w:p w:rsidR="00E86CD4" w:rsidRDefault="00E86CD4" w:rsidP="00E86CD4">
      <w:pPr>
        <w:tabs>
          <w:tab w:val="left" w:pos="8208"/>
        </w:tabs>
        <w:ind w:left="1" w:hanging="3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E86CD4" w:rsidRDefault="00E86CD4" w:rsidP="00E86CD4">
      <w:pPr>
        <w:tabs>
          <w:tab w:val="left" w:pos="8208"/>
        </w:tabs>
        <w:ind w:left="1" w:hanging="3"/>
        <w:rPr>
          <w:sz w:val="27"/>
          <w:szCs w:val="27"/>
        </w:rPr>
      </w:pPr>
    </w:p>
    <w:p w:rsidR="00E86CD4" w:rsidRDefault="00E86CD4" w:rsidP="00E86CD4">
      <w:pPr>
        <w:tabs>
          <w:tab w:val="left" w:pos="8208"/>
        </w:tabs>
        <w:ind w:left="1" w:hanging="3"/>
        <w:rPr>
          <w:sz w:val="27"/>
          <w:szCs w:val="27"/>
        </w:rPr>
      </w:pPr>
    </w:p>
    <w:p w:rsidR="00E86CD4" w:rsidRPr="00282874" w:rsidRDefault="00E86CD4" w:rsidP="00E86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RPr="00282874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 xml:space="preserve">2 </w:t>
      </w:r>
      <w:r w:rsidRPr="00282874">
        <w:rPr>
          <w:color w:val="000000"/>
          <w:sz w:val="28"/>
          <w:szCs w:val="28"/>
        </w:rPr>
        <w:t>к программе профилактики</w:t>
      </w:r>
    </w:p>
    <w:p w:rsidR="00E86CD4" w:rsidRPr="00282874" w:rsidRDefault="00E86CD4" w:rsidP="00E86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RPr="00282874">
        <w:rPr>
          <w:color w:val="000000"/>
          <w:sz w:val="28"/>
          <w:szCs w:val="28"/>
        </w:rPr>
        <w:t xml:space="preserve">рисков причинения вреда (ущерба) </w:t>
      </w:r>
    </w:p>
    <w:p w:rsidR="00E86CD4" w:rsidRPr="00282874" w:rsidRDefault="00E86CD4" w:rsidP="00E86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RPr="00282874">
        <w:rPr>
          <w:color w:val="000000"/>
          <w:sz w:val="28"/>
          <w:szCs w:val="28"/>
        </w:rPr>
        <w:t>охраняемым законом ценностям</w:t>
      </w:r>
    </w:p>
    <w:p w:rsidR="00E86CD4" w:rsidRPr="00282874" w:rsidRDefault="00E86CD4" w:rsidP="00E86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RPr="00282874">
        <w:rPr>
          <w:color w:val="000000"/>
          <w:sz w:val="28"/>
          <w:szCs w:val="28"/>
        </w:rPr>
        <w:t>при осуществлении муниципального</w:t>
      </w:r>
    </w:p>
    <w:p w:rsidR="00E86CD4" w:rsidRPr="00282874" w:rsidRDefault="00E86CD4" w:rsidP="00E86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 w:rsidRPr="00282874">
        <w:rPr>
          <w:color w:val="000000"/>
          <w:sz w:val="28"/>
          <w:szCs w:val="28"/>
        </w:rPr>
        <w:t>жилищного контроля на территории</w:t>
      </w:r>
    </w:p>
    <w:p w:rsidR="00E86CD4" w:rsidRDefault="00E86CD4" w:rsidP="00E86C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 w:rsidRPr="00282874">
        <w:rPr>
          <w:color w:val="000000"/>
          <w:sz w:val="28"/>
          <w:szCs w:val="28"/>
        </w:rPr>
        <w:t>городского округа Мытищи на 202</w:t>
      </w:r>
      <w:r w:rsidRPr="00282874">
        <w:rPr>
          <w:sz w:val="28"/>
          <w:szCs w:val="28"/>
        </w:rPr>
        <w:t>4</w:t>
      </w:r>
      <w:r w:rsidRPr="00282874">
        <w:rPr>
          <w:color w:val="000000"/>
          <w:sz w:val="28"/>
          <w:szCs w:val="28"/>
        </w:rPr>
        <w:t xml:space="preserve"> год</w:t>
      </w:r>
    </w:p>
    <w:p w:rsidR="00E86CD4" w:rsidRDefault="00E86CD4" w:rsidP="00E86CD4">
      <w:pPr>
        <w:tabs>
          <w:tab w:val="left" w:pos="8208"/>
        </w:tabs>
        <w:ind w:left="1" w:hanging="3"/>
        <w:jc w:val="right"/>
        <w:rPr>
          <w:sz w:val="27"/>
          <w:szCs w:val="27"/>
        </w:rPr>
      </w:pPr>
    </w:p>
    <w:p w:rsidR="00E86CD4" w:rsidRPr="00E86CD4" w:rsidRDefault="00E86CD4" w:rsidP="00E86CD4">
      <w:pPr>
        <w:ind w:left="1" w:hanging="3"/>
        <w:rPr>
          <w:sz w:val="27"/>
          <w:szCs w:val="27"/>
        </w:rPr>
      </w:pPr>
    </w:p>
    <w:p w:rsidR="00E86CD4" w:rsidRDefault="00E86CD4" w:rsidP="00E86CD4">
      <w:pPr>
        <w:ind w:left="1" w:hanging="3"/>
        <w:rPr>
          <w:sz w:val="27"/>
          <w:szCs w:val="27"/>
        </w:rPr>
      </w:pPr>
    </w:p>
    <w:p w:rsidR="00E86CD4" w:rsidRDefault="00E86CD4" w:rsidP="00E86CD4">
      <w:pPr>
        <w:tabs>
          <w:tab w:val="left" w:pos="2718"/>
        </w:tabs>
        <w:spacing w:line="240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86CD4" w:rsidRDefault="00E86CD4" w:rsidP="00E86CD4">
      <w:pPr>
        <w:tabs>
          <w:tab w:val="left" w:pos="2718"/>
        </w:tabs>
        <w:spacing w:line="240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контролируемых лиц, в </w:t>
      </w:r>
      <w:r w:rsidRPr="00BD0D0F">
        <w:rPr>
          <w:sz w:val="28"/>
          <w:szCs w:val="28"/>
        </w:rPr>
        <w:t>отношении кот</w:t>
      </w:r>
      <w:r>
        <w:rPr>
          <w:sz w:val="28"/>
          <w:szCs w:val="28"/>
        </w:rPr>
        <w:t>орых проводится профилактический визит</w:t>
      </w:r>
      <w:r w:rsidRPr="00BD0D0F">
        <w:rPr>
          <w:sz w:val="28"/>
          <w:szCs w:val="28"/>
        </w:rPr>
        <w:t xml:space="preserve"> по </w:t>
      </w:r>
      <w:r>
        <w:rPr>
          <w:sz w:val="28"/>
          <w:szCs w:val="28"/>
        </w:rPr>
        <w:t>заявлению указанных лиц на 2024 год</w:t>
      </w:r>
    </w:p>
    <w:p w:rsidR="00E86CD4" w:rsidRDefault="00E86CD4" w:rsidP="00E86CD4">
      <w:pPr>
        <w:tabs>
          <w:tab w:val="left" w:pos="2718"/>
        </w:tabs>
        <w:spacing w:line="240" w:lineRule="auto"/>
        <w:ind w:left="1" w:hanging="3"/>
        <w:rPr>
          <w:sz w:val="28"/>
          <w:szCs w:val="28"/>
        </w:rPr>
      </w:pP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452"/>
        <w:gridCol w:w="1893"/>
        <w:gridCol w:w="1370"/>
        <w:gridCol w:w="1619"/>
        <w:gridCol w:w="1987"/>
      </w:tblGrid>
      <w:tr w:rsidR="00E86CD4" w:rsidTr="00E86CD4">
        <w:tc>
          <w:tcPr>
            <w:tcW w:w="710" w:type="dxa"/>
          </w:tcPr>
          <w:p w:rsidR="00E86CD4" w:rsidRPr="001B60A5" w:rsidRDefault="00E86CD4" w:rsidP="00E86CD4">
            <w:pPr>
              <w:tabs>
                <w:tab w:val="left" w:pos="2718"/>
              </w:tabs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1B60A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52" w:type="dxa"/>
          </w:tcPr>
          <w:p w:rsidR="00E86CD4" w:rsidRPr="001B60A5" w:rsidRDefault="00E86CD4" w:rsidP="00E86CD4">
            <w:pPr>
              <w:tabs>
                <w:tab w:val="left" w:pos="2718"/>
              </w:tabs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1B60A5">
              <w:rPr>
                <w:rFonts w:ascii="Times New Roman" w:hAnsi="Times New Roman"/>
                <w:sz w:val="28"/>
                <w:szCs w:val="28"/>
              </w:rPr>
              <w:t>Наименование контролируемого лица</w:t>
            </w:r>
          </w:p>
        </w:tc>
        <w:tc>
          <w:tcPr>
            <w:tcW w:w="1893" w:type="dxa"/>
          </w:tcPr>
          <w:p w:rsidR="00E86CD4" w:rsidRPr="001B60A5" w:rsidRDefault="00E86CD4" w:rsidP="00E86CD4">
            <w:pPr>
              <w:tabs>
                <w:tab w:val="left" w:pos="2718"/>
              </w:tabs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1B60A5">
              <w:rPr>
                <w:rFonts w:ascii="Times New Roman" w:hAnsi="Times New Roman"/>
                <w:sz w:val="28"/>
                <w:szCs w:val="28"/>
              </w:rPr>
              <w:t>Адрес объекта контроля</w:t>
            </w:r>
          </w:p>
        </w:tc>
        <w:tc>
          <w:tcPr>
            <w:tcW w:w="1370" w:type="dxa"/>
          </w:tcPr>
          <w:p w:rsidR="00E86CD4" w:rsidRPr="001B60A5" w:rsidRDefault="00E86CD4" w:rsidP="00E86CD4">
            <w:pPr>
              <w:tabs>
                <w:tab w:val="left" w:pos="2718"/>
              </w:tabs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1B60A5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1619" w:type="dxa"/>
          </w:tcPr>
          <w:p w:rsidR="00E86CD4" w:rsidRPr="001B60A5" w:rsidRDefault="00E86CD4" w:rsidP="00E86CD4">
            <w:pPr>
              <w:tabs>
                <w:tab w:val="left" w:pos="2718"/>
              </w:tabs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1B60A5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87" w:type="dxa"/>
          </w:tcPr>
          <w:p w:rsidR="00E86CD4" w:rsidRPr="001B60A5" w:rsidRDefault="00E86CD4" w:rsidP="00E86CD4">
            <w:pPr>
              <w:tabs>
                <w:tab w:val="left" w:pos="2718"/>
              </w:tabs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1B60A5">
              <w:rPr>
                <w:rFonts w:ascii="Times New Roman" w:hAnsi="Times New Roman"/>
                <w:sz w:val="28"/>
                <w:szCs w:val="28"/>
              </w:rPr>
              <w:t>Ответственное лицо</w:t>
            </w:r>
          </w:p>
        </w:tc>
      </w:tr>
      <w:tr w:rsidR="00E86CD4" w:rsidTr="00E86CD4">
        <w:tc>
          <w:tcPr>
            <w:tcW w:w="710" w:type="dxa"/>
          </w:tcPr>
          <w:p w:rsidR="00E86CD4" w:rsidRDefault="00E86CD4" w:rsidP="00E86CD4">
            <w:pPr>
              <w:tabs>
                <w:tab w:val="left" w:pos="2718"/>
              </w:tabs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E86CD4" w:rsidRDefault="00E86CD4" w:rsidP="00E86CD4">
            <w:pPr>
              <w:tabs>
                <w:tab w:val="left" w:pos="2718"/>
              </w:tabs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E86CD4" w:rsidRDefault="00E86CD4" w:rsidP="00E86CD4">
            <w:pPr>
              <w:tabs>
                <w:tab w:val="left" w:pos="2718"/>
              </w:tabs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86CD4" w:rsidRDefault="00E86CD4" w:rsidP="00E86CD4">
            <w:pPr>
              <w:tabs>
                <w:tab w:val="left" w:pos="2718"/>
              </w:tabs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E86CD4" w:rsidRDefault="00E86CD4" w:rsidP="00E86CD4">
            <w:pPr>
              <w:tabs>
                <w:tab w:val="left" w:pos="2718"/>
              </w:tabs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E86CD4" w:rsidRDefault="00E86CD4" w:rsidP="00E86CD4">
            <w:pPr>
              <w:tabs>
                <w:tab w:val="left" w:pos="2718"/>
              </w:tabs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6CD4" w:rsidRPr="0001480D" w:rsidRDefault="00E86CD4" w:rsidP="00E86CD4">
      <w:pPr>
        <w:ind w:left="1" w:hanging="3"/>
        <w:rPr>
          <w:sz w:val="28"/>
          <w:szCs w:val="28"/>
        </w:rPr>
      </w:pPr>
    </w:p>
    <w:p w:rsidR="00E86CD4" w:rsidRPr="00E86CD4" w:rsidRDefault="00E86CD4" w:rsidP="00E86CD4">
      <w:pPr>
        <w:ind w:left="1" w:hanging="3"/>
        <w:jc w:val="center"/>
        <w:rPr>
          <w:sz w:val="27"/>
          <w:szCs w:val="27"/>
        </w:rPr>
      </w:pPr>
    </w:p>
    <w:sectPr w:rsidR="00E86CD4" w:rsidRPr="00E86CD4">
      <w:pgSz w:w="11906" w:h="16838"/>
      <w:pgMar w:top="709" w:right="566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904F6"/>
    <w:multiLevelType w:val="multilevel"/>
    <w:tmpl w:val="E04C78F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C541E91"/>
    <w:multiLevelType w:val="multilevel"/>
    <w:tmpl w:val="A47EF9D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2" w15:restartNumberingAfterBreak="0">
    <w:nsid w:val="7842545E"/>
    <w:multiLevelType w:val="multilevel"/>
    <w:tmpl w:val="D91CABF6"/>
    <w:lvl w:ilvl="0">
      <w:start w:val="1"/>
      <w:numFmt w:val="decimal"/>
      <w:lvlText w:val="%1)"/>
      <w:lvlJc w:val="left"/>
      <w:pPr>
        <w:ind w:left="85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3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1ECE"/>
    <w:rsid w:val="000447AA"/>
    <w:rsid w:val="00192CEE"/>
    <w:rsid w:val="00207497"/>
    <w:rsid w:val="00282874"/>
    <w:rsid w:val="002D2E0F"/>
    <w:rsid w:val="003450E4"/>
    <w:rsid w:val="003A5985"/>
    <w:rsid w:val="00513182"/>
    <w:rsid w:val="005844DC"/>
    <w:rsid w:val="006D6DA3"/>
    <w:rsid w:val="00760876"/>
    <w:rsid w:val="008435FF"/>
    <w:rsid w:val="009235C2"/>
    <w:rsid w:val="00966F06"/>
    <w:rsid w:val="009D503E"/>
    <w:rsid w:val="00B72351"/>
    <w:rsid w:val="00BE400B"/>
    <w:rsid w:val="00C30286"/>
    <w:rsid w:val="00C619E3"/>
    <w:rsid w:val="00CB4BFA"/>
    <w:rsid w:val="00CB5A1A"/>
    <w:rsid w:val="00D346FC"/>
    <w:rsid w:val="00DC1ECE"/>
    <w:rsid w:val="00DD5D16"/>
    <w:rsid w:val="00E86CD4"/>
    <w:rsid w:val="00EC77CD"/>
    <w:rsid w:val="00F4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71D0"/>
  <w15:docId w15:val="{D1E3835F-A349-4D09-A303-FD6FF2EF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b/>
      <w:w w:val="100"/>
      <w:position w:val="-1"/>
      <w:sz w:val="40"/>
      <w:effect w:val="none"/>
      <w:vertAlign w:val="baseline"/>
      <w:cs w:val="0"/>
      <w:em w:val="none"/>
      <w:lang w:val="ru-RU" w:eastAsia="ru-RU" w:bidi="ar-SA"/>
    </w:rPr>
  </w:style>
  <w:style w:type="character" w:customStyle="1" w:styleId="40">
    <w:name w:val="Заголовок 4 Знак"/>
    <w:rPr>
      <w:b/>
      <w:bCs/>
      <w:w w:val="100"/>
      <w:position w:val="-1"/>
      <w:sz w:val="32"/>
      <w:szCs w:val="32"/>
      <w:effect w:val="none"/>
      <w:vertAlign w:val="baseline"/>
      <w:cs w:val="0"/>
      <w:em w:val="none"/>
      <w:lang w:val="ru-RU" w:eastAsia="ru-RU" w:bidi="ar-SA"/>
    </w:r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nsPlusNormal1">
    <w:name w:val="ConsPlusNormal1"/>
    <w:rPr>
      <w:rFonts w:ascii="Arial" w:hAnsi="Arial" w:cs="Arial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Абзац списка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e">
    <w:name w:val="Table Grid"/>
    <w:basedOn w:val="a1"/>
    <w:uiPriority w:val="59"/>
    <w:rsid w:val="00E86C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7Ucucm4YYYi304B8VEy0l0ycqQ==">CgMxLjA4AHIhMUY3M21yb0d6N1hjWWx6NjFpU0hNSDVmZU0xa054T2h4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Шалимова Елена Валентиновна (общий отдел ММР)</cp:lastModifiedBy>
  <cp:revision>18</cp:revision>
  <cp:lastPrinted>2024-05-28T08:28:00Z</cp:lastPrinted>
  <dcterms:created xsi:type="dcterms:W3CDTF">2023-09-25T10:01:00Z</dcterms:created>
  <dcterms:modified xsi:type="dcterms:W3CDTF">2024-07-23T09:59:00Z</dcterms:modified>
</cp:coreProperties>
</file>